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Załącznik nr 2 do Zapytania ofertowego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(pieczęć Wykonawcy)</w:t>
      </w:r>
    </w:p>
    <w:p>
      <w:pPr>
        <w:pStyle w:val="Normal"/>
        <w:shd w:val="clear" w:color="auto" w:fill="FFFFFF"/>
        <w:spacing w:before="29" w:after="0"/>
        <w:ind w:right="-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FORMULARZ CENOWO-TECHNICZNY</w:t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right="-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ZESTAWIENIE PARAMETRÓW TECHNICZNYCH GRANICZNYCH / OCENIANYCH</w:t>
      </w:r>
    </w:p>
    <w:p>
      <w:pPr>
        <w:pStyle w:val="Normal"/>
        <w:shd w:val="clear" w:color="auto" w:fill="FFFFFF"/>
        <w:spacing w:before="120" w:after="0"/>
        <w:ind w:right="-1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color="auto" w:fill="FFFFFF"/>
        <w:spacing w:before="120" w:after="0"/>
        <w:ind w:right="-1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MAMMOGRAF CYFROWY – 2 szt. </w:t>
      </w:r>
    </w:p>
    <w:p>
      <w:pPr>
        <w:pStyle w:val="Normal"/>
        <w:shd w:val="clear" w:color="auto" w:fill="FFFFFF"/>
        <w:spacing w:before="120" w:after="0"/>
        <w:ind w:right="-11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Nazwa i typ aparatu:</w:t>
        <w:tab/>
        <w:t>………………</w:t>
        <w:tab/>
      </w:r>
    </w:p>
    <w:p>
      <w:pPr>
        <w:pStyle w:val="Normal"/>
        <w:shd w:val="clear" w:color="auto" w:fill="FFFFFF"/>
        <w:ind w:right="-1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Producent:</w:t>
        <w:tab/>
        <w:tab/>
        <w:t>………………</w:t>
      </w:r>
    </w:p>
    <w:p>
      <w:pPr>
        <w:pStyle w:val="Normal"/>
        <w:shd w:val="clear" w:color="auto" w:fill="FFFFFF"/>
        <w:ind w:right="-1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Rok produkcji:</w:t>
        <w:tab/>
        <w:tab/>
        <w:t>2021</w:t>
      </w:r>
    </w:p>
    <w:p>
      <w:pPr>
        <w:pStyle w:val="Normal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51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6"/>
        <w:gridCol w:w="4961"/>
        <w:gridCol w:w="1560"/>
        <w:gridCol w:w="1276"/>
        <w:gridCol w:w="2126"/>
      </w:tblGrid>
      <w:tr>
        <w:trPr>
          <w:trHeight w:val="33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4" w:leader="none"/>
              </w:tabs>
              <w:ind w:right="8" w:hang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Punktacja</w:t>
            </w:r>
          </w:p>
        </w:tc>
      </w:tr>
      <w:tr>
        <w:trPr>
          <w:trHeight w:val="33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4" w:leader="none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34" w:leader="none"/>
              </w:tabs>
              <w:snapToGrid w:val="false"/>
              <w:ind w:right="884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MAMMOGRAF CYFROWY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>
              <w:rPr>
                <w:rStyle w:val="FontStyle20"/>
                <w:rFonts w:cs="Arial" w:ascii="Arial" w:hAnsi="Arial"/>
              </w:rPr>
              <w:t>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Sprzęt fabrycznie nowy, niepowystawowy, nierekondycjonowany, rok produkcji aparatu zgodny z rokiem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Gwarancja – pełna na wszystkie elementy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60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20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4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25 - ≥ 31 kV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Skok zmiany nastaw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1 kV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Maksymalna wartość ekspozycji w 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500 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wartość ekspozycji w 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5 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44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parametrów ekspozycji kV, mAs, materiał anody,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100 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 30 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Techniki ekspozycji: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" w:leader="none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>2 punktowa – nastawa kV i mAs,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" w:leader="none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>1 punktowa – nastawa kV a mAs wynikowe z AEC</w:t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- 0 punktowa – kV automatycznie dobierane a następnie korygowane podczas ekspozycji wstępnej a mAs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  <w:tab w:val="left" w:pos="1825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Wskazywanie dawki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ŹRÓDŁO PROMIENIOWANIA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Lampa rtg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9000 obr/min.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Pojemność cieplna anody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300 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60 kHU / 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  <w:shd w:fill="FF0000" w:val="clear"/>
              </w:rPr>
            </w:pPr>
            <w:r>
              <w:rPr>
                <w:rFonts w:cs="Arial" w:ascii="Arial" w:hAnsi="Arial"/>
                <w:sz w:val="18"/>
                <w:szCs w:val="18"/>
              </w:rPr>
              <w:t>Wielkość nominalna małego ogniska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0,1mm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Wielkość nominalna dużego ogniska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Ciągłe mikroprocesorowe monitorowanie wykorzystania pojemności cieplnej anody lampy rtg dla jej zabezpieczenia przed przegrzaniem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Motorowe przesłony automatycznej kolimacji wiązki rtg do zadanego formatu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Automatyczna, motorowa kolimacja wiązki rtg do powiększeń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Świetlna symulacja pola napromieniowania LED automatyczna i odpowiednia do formatu projekcji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Automatyczna kontrola ekspozycji (AEC) sterująca co najmniej wartością obciążenia prądowo</w:t>
              <w:softHyphen/>
              <w:t>-czasowego (mAs)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Inteligentny system AEC eliminujący pomiar z detektorów pomiarowych jeśli są one naświetlane bezpośrednim promieniowaniem rtg lub nie dociera do nich żadne promieniowanie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Wstępny dobór kV ekspozycji rtg na podstawie siły i grubości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Automatyczny dobór kV do gęstości uciśniętej piersi podczas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50 - </w:t>
            </w: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Ruch uciskowy ze zmianą prędkości przed i w trakcie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Automatyczne zwolnienie ucisku po ekspozycji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Źródło promieniowania rtg i stolik z panelem detektora cyfrowego zamocowane na przeciwległych krańcach ramienia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Izocentryczny obrót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elektrycznej regulacji wysokości detektora od podłogi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85 - ≥ 135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10" w:leader="none"/>
                <w:tab w:val="left" w:pos="1451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+180°/-135° lub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≥</w:t>
            </w:r>
            <w:r>
              <w:rPr>
                <w:rFonts w:cs="Arial" w:ascii="Arial" w:hAnsi="Arial"/>
                <w:sz w:val="18"/>
                <w:szCs w:val="18"/>
              </w:rPr>
              <w:t>- 180°/+135°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Sterowanie ruchem płytki dociskowej góra / dół oraz ruchu głowicy góra/dół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Komplet płytek dociskowych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Zmotoryzowany obrót ramienia do pozycji transportowej – pozycja lampy rtg/głowica przy podstawie mammografu pozwalająca osiągnąć w pozycji transportowej wysokość mniejszą niż 110 cm wraz z blokadą na czas transportu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10" w:leader="none"/>
                <w:tab w:val="left" w:pos="1451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Kratki przeciwrozproszeniowe dwóch formatów lub kratka przeciwrozproszeniowa z konstrukcją umożliwiającą rejestrację obrazów w dwóch formatach;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Parametry rastra(ów) </w:t>
            </w:r>
            <w:r>
              <w:rPr>
                <w:rFonts w:eastAsia="Symbol" w:cs="Symbol" w:ascii="Symbol" w:hAnsi="Symbol"/>
                <w:sz w:val="18"/>
                <w:szCs w:val="18"/>
              </w:rPr>
              <w:t>³</w:t>
            </w:r>
            <w:r>
              <w:rPr>
                <w:rFonts w:cs="Arial" w:ascii="Arial" w:hAnsi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Maksymalne </w:t>
            </w:r>
            <w:r>
              <w:rPr>
                <w:rStyle w:val="FontStyle30"/>
                <w:rFonts w:cs="Arial" w:ascii="Arial" w:hAnsi="Arial"/>
                <w:b w:val="false"/>
                <w:sz w:val="18"/>
                <w:szCs w:val="18"/>
              </w:rPr>
              <w:t>aktywne pole</w:t>
            </w:r>
            <w:r>
              <w:rPr>
                <w:rStyle w:val="FontStyle30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23 x ≥ 29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30"/>
                <w:rFonts w:cs="Arial" w:ascii="Arial" w:hAnsi="Arial"/>
                <w:b w:val="false"/>
                <w:sz w:val="18"/>
                <w:szCs w:val="18"/>
              </w:rPr>
              <w:t>Dostępne 2 formaty obrazu: minimum 23x29 cm oraz 18x23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Matryca detektora dla maksymalnego </w:t>
            </w:r>
            <w:r>
              <w:rPr>
                <w:rStyle w:val="FontStyle30"/>
                <w:rFonts w:cs="Arial" w:ascii="Arial" w:hAnsi="Arial"/>
                <w:b w:val="false"/>
                <w:sz w:val="18"/>
                <w:szCs w:val="18"/>
              </w:rPr>
              <w:t>aktywnego pola</w:t>
            </w:r>
            <w:r>
              <w:rPr>
                <w:rStyle w:val="FontStyle30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2300 x ≥ 2900 pikseli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Detektor krzemowy ze scyntylatorem z jodku cezu (CsI)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14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pomiędzy ekspozycjami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operacyjny wraz z dedykowanym oprogramowaniem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Medyczny monitor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obrazowy i obsługowy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19”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Matryca</w:t>
            </w:r>
            <w:r>
              <w:rPr>
                <w:rFonts w:cs="Arial" w:ascii="Arial" w:hAnsi="Arial"/>
                <w:sz w:val="18"/>
                <w:szCs w:val="18"/>
              </w:rPr>
              <w:t xml:space="preserve"> monitora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bCs/>
                <w:sz w:val="18"/>
                <w:szCs w:val="18"/>
              </w:rPr>
              <w:t>1,3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Nagrywarka umożliwiająca zapis obrazów na CD i/lub DVD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Ręczne wprowadzania danych demograficznych świadczeniobiorcy lub/i pobra</w:t>
              <w:softHyphen/>
              <w:t>nie tych informacji z systemu HIS/RIS i połączenia ich z obrazem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Archiwizacji badań na lokalnym archiwum i w systemie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Automatyczna dystrybucja obrazów do zdefiniowanych wcześniej miejsc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Automatyczne wprowadzanie parametrów ekspozycji i połączenie ich z obra</w:t>
              <w:softHyphen/>
              <w:t>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Wyświetlanie zdjęcia podglądowego każdorazowo po wykonaniu projekcji </w:t>
            </w:r>
            <w:r>
              <w:rPr>
                <w:rFonts w:cs="Arial" w:ascii="Arial" w:hAnsi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Interfejs sieciowy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Komunikacja przez DICOM 3.0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 funkcjonalnością: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 DICOM Storage</w:t>
            </w:r>
          </w:p>
          <w:p>
            <w:pPr>
              <w:pStyle w:val="Normal"/>
              <w:widowControl w:val="false"/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</w:t>
              <w:tab/>
              <w:t>DICOM Query / Retrieve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43" w:leader="none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>-</w:t>
              <w:tab/>
              <w:t>DICOM Storage Commitment,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43" w:leader="none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-</w:t>
              <w:tab/>
              <w:t>DlCOM Print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- DlCOM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STACJA OPISOWA 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Stacja opisowa zgodna z rozporządzeniem MZ oraz szczegółowymi wytycznymi programu profilaktyki „</w:t>
            </w:r>
            <w:r>
              <w:rPr>
                <w:rFonts w:cs="Arial" w:ascii="Arial" w:hAnsi="Arial"/>
                <w:i/>
                <w:sz w:val="18"/>
                <w:szCs w:val="18"/>
              </w:rPr>
              <w:t>mammografia screeningowa obu piersi”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Komputer, klawiatura, mysz, UPS, system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Oprogramowanie obsługowe (przeglądarka mammograficzna) zapewniające możliwość umieszczenia na ekranie obrazu cc bok do boku oraz obrazu MLO piersi prawej po stronie lewej, a obrazu MLO piersi lewej po stronie prawej z możliwością wyłączenia paska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M27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Jeden monitor obrazowy medyczny skalibrowany pod DICOM, z dedykowaną kartą graficzną zapewniającą co najmniej 10-bitowe odwzorowanie skali szarości (co najmniej 1024 pozio</w:t>
              <w:softHyphen/>
              <w:t>my skali szarości), z możliwością podziału obrazu oraz prezentacji obrazu w pionie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M27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Rozdzielczość monitora medycznego nie mniejsza niż 12 MP oraz kontrast nie mniejszym niż 700:1 i luminancja minimum 500 cd/m2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Min.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Pojemność dysku twardego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Min. 1 TB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Jeden dodatkowy monitor sterujący o przekątnej nie mniejszej niż 21”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Mammograf zintegrowany: wszystkie elementy mammografu (w tym generator) umieszczone w i na statywie – połączone ze sobą wyłącznie kablami wewnętrznymi statywu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Zasilanie jednofazowe 230 VAC </w:t>
            </w:r>
            <w:r>
              <w:rPr>
                <w:rFonts w:eastAsia="Symbol" w:cs="Symbol" w:ascii="Symbol" w:hAnsi="Symbol"/>
                <w:sz w:val="18"/>
                <w:szCs w:val="18"/>
              </w:rPr>
              <w:t></w:t>
            </w:r>
            <w:r>
              <w:rPr>
                <w:rFonts w:cs="Arial" w:ascii="Arial" w:hAnsi="Arial"/>
                <w:sz w:val="18"/>
                <w:szCs w:val="18"/>
              </w:rPr>
              <w:t xml:space="preserve"> 10% / 50 Hz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50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0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Zakres automatycznej kompensacji zmian napięcia zasilania +/- 10 %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Prąd zasilania jednofazowego </w:t>
            </w: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Zakres temperatur pracy systemu </w:t>
            </w: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+10°C ÷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+35°C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1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 xml:space="preserve">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Zakres temperatur transportu systemu </w:t>
            </w: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-20°C ÷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≥ </w:t>
            </w:r>
            <w:r>
              <w:rPr>
                <w:rFonts w:cs="Arial" w:ascii="Arial" w:hAnsi="Arial"/>
                <w:sz w:val="18"/>
                <w:szCs w:val="18"/>
              </w:rPr>
              <w:t>+70°C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– 0 pkt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594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– 2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Waga mammografu (statywu z podstawą, kolumną, ramieniem, źródłem promieniowania rtg,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450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-5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≤ </w:t>
            </w:r>
            <w:r>
              <w:rPr>
                <w:rFonts w:cs="Arial" w:ascii="Arial" w:hAnsi="Arial"/>
                <w:sz w:val="18"/>
                <w:szCs w:val="18"/>
              </w:rPr>
              <w:t>200 kg – 30 pkt</w:t>
            </w:r>
          </w:p>
          <w:p>
            <w:pPr>
              <w:pStyle w:val="Normal"/>
              <w:widowControl w:val="false"/>
              <w:shd w:val="clear" w:color="auto" w:fill="FFFFFF"/>
              <w:ind w:right="-5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&gt; 200 kg – 0 pkt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Okres gwarancji min. 60 miesięcy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6" w:hanging="34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DOSTAWA, INSTALACJA, SERWISOWANIE ORAZ SZKOLENIE PERSONELU W ZAKRESIE OBSŁUGI SPRZĘTU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Dostawa, instalacja i uruchomienie mammografu cyfrowego </w:t>
            </w:r>
            <w:r>
              <w:rPr>
                <w:rFonts w:cs="Arial" w:ascii="Arial" w:hAnsi="Arial"/>
                <w:sz w:val="18"/>
                <w:szCs w:val="18"/>
              </w:rPr>
              <w:t>w mammobusach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 (przy dostawie)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Możliwość serwisowania przez autoryzowany serwis z terenu całej Unii Europejskiej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Demontaż i utylizacja posiadanego mammografu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</w:rPr>
              <w:t>Wykonanie testów akceptacyjnych i specjalistycznych po zainstalowaniu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Okres zagwarantowania dostępu do części zamiennych i wyposażenia min.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Możliwość przedłużenia (kontynuowania) gwarancji do 10 lat od daty dostawy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48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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72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02" w:leader="none"/>
              </w:tabs>
              <w:snapToGrid w:val="false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  <w:lang w:eastAsia="pl-PL"/>
              </w:rPr>
              <w:t>Koszt przeglądu po okresie gwarancyjnym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94" w:leader="none"/>
              </w:tabs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uppressAutoHyphens w:val="false"/>
        <w:jc w:val="both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ind w:left="-284" w:hanging="0"/>
        <w:jc w:val="both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niespełnienie spowoduje odrzucenie oferty.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Wartości parametrów oceniane będą zgodnie z podanymi w kolumnie 5 wymaganiami.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Odpowiedź „Nie” w kolumnie 4 „Wartość oferowana” przeznaczonej na odpowiedź wykonawcy dopuszczona jest tylko wtedy kiedy Zamawiający  w kolumnie 3 „Wymaganie / wartość / warunek graniczny” zapisał wymaganą odpowiedź jako  „NIE / TAK”.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Parametry oceniane sposobem za najwyższą lub najniższą wartość są oceniane zgodnie z punktacją w tabeli. Wartości pośrednie są punktowane proporcjonalnie.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suppressAutoHyphens w:val="false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>Wykonawca zapewnia, że na potwierdzenie stanu faktycznego, o którym mowa w pkt B posiada stosowne dokumenty, które zostaną niezwłocznie przekazane zamawiającemu, na jego pisemny wniosek.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right="11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right="11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924" w:type="dxa"/>
        <w:jc w:val="left"/>
        <w:tblInd w:w="-3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2"/>
        <w:gridCol w:w="2840"/>
        <w:gridCol w:w="993"/>
        <w:gridCol w:w="567"/>
        <w:gridCol w:w="1560"/>
        <w:gridCol w:w="1275"/>
        <w:gridCol w:w="1418"/>
        <w:gridCol w:w="707"/>
      </w:tblGrid>
      <w:tr>
        <w:trPr>
          <w:trHeight w:val="276" w:hRule="atLeast"/>
          <w:cantSplit w:val="true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agwek6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Przedmiot zamówienia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Cena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CENA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Uwagi</w:t>
            </w:r>
          </w:p>
        </w:tc>
      </w:tr>
      <w:tr>
        <w:trPr>
          <w:trHeight w:val="207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</w:r>
          </w:p>
        </w:tc>
        <w:tc>
          <w:tcPr>
            <w:tcW w:w="2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59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589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264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Usługa w tym: DOSTAWA, INSTALACJA, SERWISOWANIE i SZKOLENIE PERSONELU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480"/>
        <w:ind w:right="-46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ind w:right="-46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Słownie cena oferty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cs="Arial" w:ascii="Arial" w:hAnsi="Arial"/>
          <w:sz w:val="16"/>
          <w:szCs w:val="16"/>
        </w:rPr>
        <w:t xml:space="preserve">., dnia ………………. r.      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ab/>
        <w:t xml:space="preserve">podpis  osoby  lub  osób    upoważnionych </w:t>
      </w:r>
    </w:p>
    <w:p>
      <w:pPr>
        <w:pStyle w:val="Normal"/>
        <w:ind w:left="495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</w:t>
      </w:r>
      <w:r>
        <w:rPr>
          <w:rFonts w:cs="Arial" w:ascii="Arial" w:hAnsi="Arial"/>
          <w:sz w:val="16"/>
          <w:szCs w:val="16"/>
        </w:rPr>
        <w:t>do  reprezentowania  wykonawcy</w:t>
      </w:r>
    </w:p>
    <w:sectPr>
      <w:footerReference w:type="default" r:id="rId2"/>
      <w:type w:val="nextPage"/>
      <w:pgSz w:w="11906" w:h="16838"/>
      <w:pgMar w:left="1418" w:right="1418" w:header="0" w:top="1418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Franklin Gothic Medium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3CF8DCF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835" cy="17526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fillcolor="white" stroked="f" style="position:absolute;margin-left:518.35pt;margin-top:0.05pt;width:5.95pt;height:13.7pt;v-text-anchor:top;mso-position-horizontal-relative:page" wp14:anchorId="3CF8DCF6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 w:val="false"/>
        <w:szCs w:val="18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rsid w:val="00aa3870"/>
    <w:pPr>
      <w:keepNext w:val="true"/>
      <w:widowControl w:val="false"/>
      <w:tabs>
        <w:tab w:val="clear" w:pos="708"/>
        <w:tab w:val="left" w:pos="0" w:leader="none"/>
        <w:tab w:val="left" w:pos="720" w:leader="none"/>
      </w:tabs>
      <w:ind w:left="720" w:hanging="360"/>
      <w:jc w:val="both"/>
      <w:outlineLvl w:val="0"/>
    </w:pPr>
    <w:rPr>
      <w:rFonts w:eastAsia="Arial Unicode MS"/>
      <w:kern w:val="2"/>
      <w:lang w:eastAsia="ar-SA"/>
    </w:rPr>
  </w:style>
  <w:style w:type="paragraph" w:styleId="Nagwek5">
    <w:name w:val="Heading 5"/>
    <w:basedOn w:val="Normal"/>
    <w:next w:val="Normal"/>
    <w:link w:val="Nagwek5Znak"/>
    <w:qFormat/>
    <w:rsid w:val="006233be"/>
    <w:pPr>
      <w:keepNext w:val="true"/>
      <w:numPr>
        <w:ilvl w:val="0"/>
        <w:numId w:val="1"/>
      </w:numPr>
      <w:overflowPunct w:val="true"/>
      <w:textAlignment w:val="baseline"/>
      <w:outlineLvl w:val="0"/>
    </w:pPr>
    <w:rPr>
      <w:b/>
      <w:szCs w:val="20"/>
    </w:rPr>
  </w:style>
  <w:style w:type="paragraph" w:styleId="Nagwek6">
    <w:name w:val="Heading 6"/>
    <w:basedOn w:val="Normal"/>
    <w:next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treci2" w:customStyle="1">
    <w:name w:val="Tekst treści (2)_"/>
    <w:basedOn w:val="DefaultParagraphFont"/>
    <w:link w:val="Teksttreci20"/>
    <w:qFormat/>
    <w:rsid w:val="00ca7dd3"/>
    <w:rPr>
      <w:rFonts w:ascii="Arial" w:hAnsi="Arial" w:eastAsia="Arial" w:cs="Arial"/>
      <w:sz w:val="20"/>
      <w:szCs w:val="20"/>
      <w:shd w:fill="FFFFFF" w:val="clear"/>
    </w:rPr>
  </w:style>
  <w:style w:type="character" w:styleId="PogrubienieTeksttreci295pt" w:customStyle="1">
    <w:name w:val="Pogrubienie;Tekst treści (2) + 9;5 pt"/>
    <w:basedOn w:val="Teksttreci2"/>
    <w:qFormat/>
    <w:rsid w:val="00ca7dd3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shd w:fill="FFFFFF" w:val="clear"/>
      <w:lang w:val="pl-PL" w:eastAsia="pl-PL" w:bidi="pl-PL"/>
    </w:rPr>
  </w:style>
  <w:style w:type="character" w:styleId="Nagwek1Znak" w:customStyle="1">
    <w:name w:val="Nagłówek 1 Znak"/>
    <w:basedOn w:val="DefaultParagraphFont"/>
    <w:link w:val="Nagwek1"/>
    <w:qFormat/>
    <w:rsid w:val="00aa3870"/>
    <w:rPr>
      <w:rFonts w:ascii="Times New Roman" w:hAnsi="Times New Roman" w:eastAsia="Arial Unicode MS" w:cs="Times New Roman"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6233be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FontStyle20" w:customStyle="1">
    <w:name w:val="Font Style20"/>
    <w:uiPriority w:val="99"/>
    <w:qFormat/>
    <w:rsid w:val="00a84893"/>
    <w:rPr>
      <w:rFonts w:ascii="Times New Roman" w:hAnsi="Times New Roman" w:cs="Times New Roman"/>
      <w:sz w:val="18"/>
      <w:szCs w:val="18"/>
    </w:rPr>
  </w:style>
  <w:style w:type="character" w:styleId="FontStyle30" w:customStyle="1">
    <w:name w:val="Font Style30"/>
    <w:uiPriority w:val="99"/>
    <w:qFormat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66d2"/>
    <w:rPr>
      <w:rFonts w:ascii="Tahoma" w:hAnsi="Tahoma" w:eastAsia="Times New Roman" w:cs="Tahoma"/>
      <w:sz w:val="16"/>
      <w:szCs w:val="16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1f4e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rsid w:val="001f4eba"/>
    <w:pPr>
      <w:suppressAutoHyphens w:val="false"/>
    </w:pPr>
    <w:rPr>
      <w:sz w:val="20"/>
      <w:szCs w:val="20"/>
    </w:rPr>
  </w:style>
  <w:style w:type="paragraph" w:styleId="Gwka">
    <w:name w:val="Header"/>
    <w:basedOn w:val="Normal"/>
    <w:link w:val="NagwekZnak"/>
    <w:rsid w:val="001f4eba"/>
    <w:pPr>
      <w:suppressLineNumbers/>
      <w:tabs>
        <w:tab w:val="clear" w:pos="708"/>
        <w:tab w:val="center" w:pos="4535" w:leader="none"/>
        <w:tab w:val="right" w:pos="9070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qFormat/>
    <w:rsid w:val="0074162e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pl-PL" w:val="pl-PL" w:bidi="ar-SA"/>
    </w:rPr>
  </w:style>
  <w:style w:type="paragraph" w:styleId="Standard" w:customStyle="1">
    <w:name w:val="Standard"/>
    <w:qFormat/>
    <w:rsid w:val="006a7c98"/>
    <w:pPr>
      <w:widowControl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Arial Unicode MS" w:cs="Arial Unicode MS"/>
      <w:color w:val="000000"/>
      <w:kern w:val="2"/>
      <w:sz w:val="24"/>
      <w:szCs w:val="24"/>
      <w:u w:val="none" w:color="000000"/>
      <w:lang w:eastAsia="pl-PL" w:val="pl-PL" w:bidi="ar-SA"/>
    </w:rPr>
  </w:style>
  <w:style w:type="paragraph" w:styleId="TreB" w:customStyle="1">
    <w:name w:val="Treść B"/>
    <w:autoRedefine/>
    <w:qFormat/>
    <w:rsid w:val="003450b8"/>
    <w:pPr>
      <w:widowControl/>
      <w:bidi w:val="0"/>
      <w:spacing w:lineRule="auto" w:line="240" w:before="0" w:after="0"/>
      <w:jc w:val="left"/>
    </w:pPr>
    <w:rPr>
      <w:rFonts w:ascii="Times New Roman" w:hAnsi="Times New Roman" w:eastAsia="Helvetica" w:cs="Times New Roman"/>
      <w:b/>
      <w:color w:val="000000"/>
      <w:spacing w:val="-1"/>
      <w:kern w:val="0"/>
      <w:sz w:val="20"/>
      <w:szCs w:val="20"/>
      <w:u w:val="none" w:color="000000"/>
      <w:lang w:eastAsia="pl-PL" w:val="pl-PL" w:bidi="ar-SA"/>
    </w:rPr>
  </w:style>
  <w:style w:type="paragraph" w:styleId="Western" w:customStyle="1">
    <w:name w:val="western"/>
    <w:basedOn w:val="Normal"/>
    <w:qFormat/>
    <w:rsid w:val="0038028b"/>
    <w:pPr>
      <w:suppressAutoHyphens w:val="false"/>
      <w:spacing w:before="100" w:after="100"/>
    </w:pPr>
    <w:rPr>
      <w:b/>
      <w:bCs/>
      <w:kern w:val="2"/>
      <w:sz w:val="20"/>
      <w:szCs w:val="20"/>
      <w:lang w:eastAsia="ar-SA"/>
    </w:rPr>
  </w:style>
  <w:style w:type="paragraph" w:styleId="Styl" w:customStyle="1">
    <w:name w:val="Styl"/>
    <w:qFormat/>
    <w:rsid w:val="003802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66d2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7f7515"/>
    <w:pPr>
      <w:tabs>
        <w:tab w:val="clear" w:pos="708"/>
        <w:tab w:val="left" w:pos="851" w:leader="none"/>
      </w:tabs>
      <w:suppressAutoHyphens w:val="false"/>
      <w:ind w:left="720" w:right="117" w:hanging="0"/>
    </w:pPr>
    <w:rPr>
      <w:szCs w:val="20"/>
      <w:lang w:eastAsia="pl-PL"/>
    </w:rPr>
  </w:style>
  <w:style w:type="paragraph" w:styleId="Default" w:customStyle="1">
    <w:name w:val="Default"/>
    <w:qFormat/>
    <w:rsid w:val="00e67fb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CM27" w:customStyle="1">
    <w:name w:val="CM27"/>
    <w:basedOn w:val="Default"/>
    <w:next w:val="Default"/>
    <w:uiPriority w:val="99"/>
    <w:qFormat/>
    <w:rsid w:val="00055237"/>
    <w:pPr>
      <w:spacing w:lineRule="atLeast" w:line="223"/>
    </w:pPr>
    <w:rPr>
      <w:color w:val="auto"/>
    </w:rPr>
  </w:style>
  <w:style w:type="paragraph" w:styleId="CM26" w:customStyle="1">
    <w:name w:val="CM26"/>
    <w:basedOn w:val="Default"/>
    <w:next w:val="Default"/>
    <w:uiPriority w:val="99"/>
    <w:qFormat/>
    <w:rsid w:val="00055237"/>
    <w:pPr>
      <w:spacing w:lineRule="atLeast" w:line="223"/>
    </w:pPr>
    <w:rPr>
      <w:color w:val="auto"/>
    </w:rPr>
  </w:style>
  <w:style w:type="paragraph" w:styleId="CM28" w:customStyle="1">
    <w:name w:val="CM28"/>
    <w:basedOn w:val="Default"/>
    <w:next w:val="Default"/>
    <w:uiPriority w:val="99"/>
    <w:qFormat/>
    <w:rsid w:val="008c6f53"/>
    <w:pPr>
      <w:spacing w:lineRule="atLeast" w:line="223"/>
    </w:pPr>
    <w:rPr>
      <w:color w:val="auto"/>
    </w:rPr>
  </w:style>
  <w:style w:type="paragraph" w:styleId="CM29" w:customStyle="1">
    <w:name w:val="CM29"/>
    <w:basedOn w:val="Default"/>
    <w:next w:val="Default"/>
    <w:uiPriority w:val="99"/>
    <w:qFormat/>
    <w:rsid w:val="008c6f53"/>
    <w:pPr/>
    <w:rPr>
      <w:color w:val="auto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2CA1-F279-4FE7-B0F1-840CDC15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LibreOffice/7.0.2.2$Windows_X86_64 LibreOffice_project/8349ace3c3162073abd90d81fd06dcfb6b36b994</Application>
  <Pages>5</Pages>
  <Words>1946</Words>
  <Characters>10778</Characters>
  <CharactersWithSpaces>12414</CharactersWithSpaces>
  <Paragraphs>563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2021-06-29T09:08:00Z</dcterms:created>
  <dc:creator>Halina</dc:creator>
  <dc:description/>
  <dc:language>pl-PL</dc:language>
  <cp:lastModifiedBy/>
  <cp:lastPrinted>2021-06-29T08:54:00Z</cp:lastPrinted>
  <dcterms:modified xsi:type="dcterms:W3CDTF">2021-06-29T14:13:24Z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